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0D" w:rsidRDefault="000A640D" w:rsidP="0010388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379210" cy="9098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0520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388F" w:rsidRPr="0010388F" w:rsidRDefault="0010388F" w:rsidP="0010388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0388F">
        <w:rPr>
          <w:rFonts w:eastAsia="Calibri"/>
          <w:sz w:val="28"/>
          <w:szCs w:val="28"/>
          <w:lang w:eastAsia="en-US"/>
        </w:rPr>
        <w:lastRenderedPageBreak/>
        <w:t>Муниципальное бюджетное дошкольное образовательное учреждение Покровский детский сад № 4 «Теремок» общеразвивающего вида второй категории (</w:t>
      </w:r>
      <w:r w:rsidRPr="0010388F">
        <w:rPr>
          <w:rFonts w:eastAsia="Calibri"/>
          <w:bCs/>
          <w:sz w:val="28"/>
          <w:szCs w:val="28"/>
          <w:lang w:eastAsia="en-US"/>
        </w:rPr>
        <w:t>МБДОУ «Теремок» с. Покровское)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10388F"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10388F">
              <w:rPr>
                <w:spacing w:val="-5"/>
                <w:sz w:val="24"/>
                <w:szCs w:val="24"/>
              </w:rPr>
              <w:t xml:space="preserve"> 5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Заведующий МДОУ «</w:t>
            </w:r>
            <w:r w:rsidR="0010388F">
              <w:rPr>
                <w:spacing w:val="-5"/>
                <w:sz w:val="24"/>
                <w:szCs w:val="24"/>
              </w:rPr>
              <w:t>Теремок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10388F">
              <w:rPr>
                <w:spacing w:val="-5"/>
                <w:sz w:val="24"/>
                <w:szCs w:val="24"/>
              </w:rPr>
              <w:t xml:space="preserve"> с. Покровское</w:t>
            </w:r>
          </w:p>
          <w:p w:rsidR="00155A9E" w:rsidRPr="009149DF" w:rsidRDefault="00155A9E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</w:t>
            </w:r>
            <w:r w:rsidR="0010388F">
              <w:rPr>
                <w:spacing w:val="-5"/>
                <w:sz w:val="24"/>
                <w:szCs w:val="24"/>
              </w:rPr>
              <w:t>Е. А. Борис</w:t>
            </w:r>
          </w:p>
          <w:p w:rsidR="009149DF" w:rsidRPr="009149DF" w:rsidRDefault="009149DF" w:rsidP="0010388F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 w:rsidR="0010388F">
              <w:rPr>
                <w:spacing w:val="-5"/>
                <w:sz w:val="24"/>
                <w:szCs w:val="24"/>
              </w:rPr>
              <w:t>20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10388F">
              <w:rPr>
                <w:spacing w:val="-5"/>
                <w:sz w:val="24"/>
                <w:szCs w:val="24"/>
              </w:rPr>
              <w:t xml:space="preserve"> 25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  <w:r w:rsidRPr="009149DF">
        <w:rPr>
          <w:spacing w:val="-5"/>
          <w:sz w:val="24"/>
          <w:szCs w:val="24"/>
        </w:rPr>
        <w:t xml:space="preserve"> </w:t>
      </w: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10388F" w:rsidRDefault="0010388F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</w:p>
    <w:p w:rsidR="0010388F" w:rsidRDefault="0010388F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</w:p>
    <w:p w:rsidR="0010388F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  <w:r w:rsidR="0010388F">
        <w:rPr>
          <w:rFonts w:eastAsia="Times New Roman"/>
          <w:b/>
          <w:spacing w:val="-5"/>
          <w:sz w:val="48"/>
          <w:szCs w:val="48"/>
        </w:rPr>
        <w:t xml:space="preserve">МБДОУ «Теремок»  </w:t>
      </w:r>
    </w:p>
    <w:p w:rsidR="00A5635C" w:rsidRDefault="0010388F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>
        <w:rPr>
          <w:rFonts w:eastAsia="Times New Roman"/>
          <w:b/>
          <w:spacing w:val="-5"/>
          <w:sz w:val="48"/>
          <w:szCs w:val="48"/>
        </w:rPr>
        <w:t>с. Покровское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10388F" w:rsidRDefault="0010388F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10388F" w:rsidRDefault="0010388F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>Основные направ</w:t>
      </w:r>
      <w:r w:rsidR="0010388F">
        <w:rPr>
          <w:rFonts w:eastAsia="Times New Roman"/>
          <w:b/>
          <w:bCs/>
          <w:spacing w:val="-4"/>
          <w:sz w:val="24"/>
          <w:szCs w:val="24"/>
        </w:rPr>
        <w:t>ления работы с детьми летом в МБ</w:t>
      </w:r>
      <w:r w:rsidR="000C22BD">
        <w:rPr>
          <w:rFonts w:eastAsia="Times New Roman"/>
          <w:b/>
          <w:bCs/>
          <w:spacing w:val="-4"/>
          <w:sz w:val="24"/>
          <w:szCs w:val="24"/>
        </w:rPr>
        <w:t>Д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>«</w:t>
      </w:r>
      <w:r w:rsidR="0010388F">
        <w:rPr>
          <w:rFonts w:eastAsia="Times New Roman"/>
          <w:b/>
          <w:bCs/>
          <w:spacing w:val="-4"/>
          <w:sz w:val="24"/>
          <w:szCs w:val="24"/>
        </w:rPr>
        <w:t>Теремок</w:t>
      </w:r>
      <w:r w:rsidR="00A5635C">
        <w:rPr>
          <w:rFonts w:eastAsia="Times New Roman"/>
          <w:b/>
          <w:bCs/>
          <w:spacing w:val="-4"/>
          <w:sz w:val="24"/>
          <w:szCs w:val="24"/>
        </w:rPr>
        <w:t>»</w:t>
      </w:r>
      <w:r w:rsidR="0010388F">
        <w:rPr>
          <w:rFonts w:eastAsia="Times New Roman"/>
          <w:b/>
          <w:bCs/>
          <w:spacing w:val="-4"/>
          <w:sz w:val="24"/>
          <w:szCs w:val="24"/>
        </w:rPr>
        <w:t xml:space="preserve"> с. Покровское</w:t>
      </w:r>
    </w:p>
    <w:p w:rsidR="009F07DD" w:rsidRDefault="001E5210" w:rsidP="009149DF">
      <w:pPr>
        <w:shd w:val="clear" w:color="auto" w:fill="FFFFFF"/>
        <w:ind w:left="446" w:right="115" w:firstLine="293"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10388F">
        <w:rPr>
          <w:rFonts w:eastAsia="Times New Roman"/>
          <w:spacing w:val="-4"/>
          <w:sz w:val="24"/>
          <w:szCs w:val="24"/>
        </w:rPr>
        <w:t>Б</w:t>
      </w:r>
      <w:r w:rsidR="000C22BD">
        <w:rPr>
          <w:rFonts w:eastAsia="Times New Roman"/>
          <w:spacing w:val="-4"/>
          <w:sz w:val="24"/>
          <w:szCs w:val="24"/>
        </w:rPr>
        <w:t>Д</w:t>
      </w:r>
      <w:r w:rsidR="005E7AB3">
        <w:rPr>
          <w:rFonts w:eastAsia="Times New Roman"/>
          <w:spacing w:val="-4"/>
          <w:sz w:val="24"/>
          <w:szCs w:val="24"/>
        </w:rPr>
        <w:t xml:space="preserve">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10388F" w:rsidRDefault="0010388F" w:rsidP="009149DF">
      <w:pPr>
        <w:shd w:val="clear" w:color="auto" w:fill="FFFFFF"/>
        <w:ind w:left="446" w:right="115" w:firstLine="293"/>
        <w:jc w:val="both"/>
      </w:pP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</w:t>
      </w:r>
      <w:r w:rsidR="000C22BD">
        <w:rPr>
          <w:rFonts w:eastAsia="Times New Roman"/>
          <w:spacing w:val="-3"/>
          <w:sz w:val="24"/>
          <w:szCs w:val="24"/>
        </w:rPr>
        <w:t>Б</w:t>
      </w:r>
      <w:r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 w:rsidR="0010388F">
        <w:rPr>
          <w:rFonts w:eastAsia="Times New Roman"/>
          <w:sz w:val="24"/>
          <w:szCs w:val="24"/>
        </w:rPr>
        <w:t>Б</w:t>
      </w:r>
      <w:r w:rsidR="000C22BD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Организация </w:t>
      </w:r>
      <w:proofErr w:type="spellStart"/>
      <w:r>
        <w:rPr>
          <w:rFonts w:eastAsia="Times New Roman"/>
          <w:spacing w:val="-3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proofErr w:type="gramStart"/>
      <w:r>
        <w:rPr>
          <w:rFonts w:eastAsia="Times New Roman"/>
          <w:b/>
          <w:sz w:val="24"/>
          <w:szCs w:val="24"/>
        </w:rPr>
        <w:t>с</w:t>
      </w:r>
      <w:proofErr w:type="gramEnd"/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10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0C22BD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0C22BD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</w:t>
            </w:r>
            <w:r w:rsidR="000C22BD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«Особенности планирования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4D5A4C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заведующий хозяйством,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</w:t>
            </w:r>
            <w:proofErr w:type="gramStart"/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5E7AB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Утреннюю гимнастику и физкультурные занятия проводить на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свежем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proofErr w:type="spellStart"/>
            <w:r w:rsidRPr="00AC56E9">
              <w:rPr>
                <w:rFonts w:eastAsia="Times New Roman"/>
                <w:sz w:val="24"/>
                <w:szCs w:val="24"/>
              </w:rPr>
              <w:t>босохождение</w:t>
            </w:r>
            <w:proofErr w:type="spellEnd"/>
            <w:r w:rsidRPr="00AC56E9">
              <w:rPr>
                <w:rFonts w:eastAsia="Times New Roman"/>
                <w:sz w:val="24"/>
                <w:szCs w:val="24"/>
              </w:rPr>
              <w:t>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</w:t>
            </w:r>
            <w:proofErr w:type="spellStart"/>
            <w:r w:rsidR="005E7AB3">
              <w:rPr>
                <w:rFonts w:eastAsia="Times New Roman"/>
                <w:spacing w:val="-5"/>
                <w:sz w:val="24"/>
                <w:szCs w:val="24"/>
              </w:rPr>
              <w:t>проектно</w:t>
            </w:r>
            <w:proofErr w:type="spellEnd"/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  <w:r w:rsidR="005E7AB3" w:rsidRP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 xml:space="preserve">тематических развлечений (в </w:t>
            </w:r>
            <w:proofErr w:type="spellStart"/>
            <w:r w:rsidR="004D5A4C">
              <w:rPr>
                <w:rFonts w:eastAsia="Times New Roman"/>
                <w:spacing w:val="-3"/>
                <w:sz w:val="24"/>
                <w:szCs w:val="24"/>
              </w:rPr>
              <w:t>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ч</w:t>
            </w:r>
            <w:proofErr w:type="spellEnd"/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  <w:proofErr w:type="gramEnd"/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</w:t>
            </w:r>
            <w:proofErr w:type="spellStart"/>
            <w:r w:rsidR="005E7AB3">
              <w:rPr>
                <w:rFonts w:eastAsia="Times New Roman"/>
                <w:sz w:val="24"/>
                <w:szCs w:val="24"/>
              </w:rPr>
              <w:t>воспитательно</w:t>
            </w:r>
            <w:proofErr w:type="spellEnd"/>
            <w:r w:rsidR="005E7AB3">
              <w:rPr>
                <w:rFonts w:eastAsia="Times New Roman"/>
                <w:sz w:val="24"/>
                <w:szCs w:val="24"/>
              </w:rPr>
              <w:t>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 w:rsidR="006B1AEF">
              <w:rPr>
                <w:rFonts w:eastAsia="Times New Roman"/>
                <w:sz w:val="24"/>
                <w:szCs w:val="24"/>
              </w:rPr>
              <w:t>медсестра,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C5CF7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</w:t>
            </w:r>
            <w:proofErr w:type="gramStart"/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5C5CF7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5C5CF7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904D2">
              <w:rPr>
                <w:spacing w:val="-1"/>
                <w:sz w:val="24"/>
                <w:szCs w:val="24"/>
              </w:rPr>
              <w:t>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 xml:space="preserve">снащение программно-методической и предметно </w:t>
            </w:r>
            <w:proofErr w:type="gramStart"/>
            <w:r w:rsidRPr="00B904D2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</w:t>
            </w:r>
            <w:proofErr w:type="gramEnd"/>
            <w:r w:rsidRPr="00B904D2">
              <w:rPr>
                <w:rFonts w:eastAsia="Times New Roman"/>
                <w:spacing w:val="-5"/>
                <w:sz w:val="24"/>
                <w:szCs w:val="24"/>
              </w:rPr>
              <w:t>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="005C5CF7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</w:t>
            </w:r>
            <w:r w:rsidR="005C5CF7">
              <w:rPr>
                <w:rFonts w:eastAsia="Times New Roman"/>
                <w:spacing w:val="-5"/>
                <w:sz w:val="24"/>
                <w:szCs w:val="24"/>
              </w:rPr>
              <w:t>Теремок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  <w:r w:rsidR="005C5CF7">
              <w:rPr>
                <w:rFonts w:eastAsia="Times New Roman"/>
                <w:spacing w:val="-5"/>
                <w:sz w:val="24"/>
                <w:szCs w:val="24"/>
              </w:rPr>
              <w:t xml:space="preserve"> с. Покровское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 xml:space="preserve">выставок, конкурсов, </w:t>
            </w:r>
            <w:proofErr w:type="gramStart"/>
            <w:r w:rsidRPr="006D205B">
              <w:rPr>
                <w:rFonts w:eastAsia="Times New Roman"/>
                <w:sz w:val="24"/>
                <w:szCs w:val="24"/>
              </w:rPr>
              <w:t>соревновании</w:t>
            </w:r>
            <w:proofErr w:type="gramEnd"/>
            <w:r w:rsidRPr="006D205B">
              <w:rPr>
                <w:rFonts w:eastAsia="Times New Roman"/>
                <w:sz w:val="24"/>
                <w:szCs w:val="24"/>
              </w:rPr>
              <w:t>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Подбор информационного материала </w:t>
            </w:r>
            <w:proofErr w:type="gramStart"/>
            <w:r w:rsidRPr="006D205B">
              <w:rPr>
                <w:rFonts w:eastAsia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5C5CF7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</w:t>
            </w:r>
            <w:r w:rsidR="005C5CF7">
              <w:rPr>
                <w:sz w:val="24"/>
                <w:szCs w:val="24"/>
              </w:rPr>
              <w:t>.00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5C5CF7" w:rsidP="00390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 w:rsidR="00363841" w:rsidRPr="00363841">
              <w:rPr>
                <w:bCs/>
                <w:iCs/>
                <w:sz w:val="24"/>
                <w:szCs w:val="24"/>
              </w:rPr>
              <w:t>–</w:t>
            </w:r>
            <w:r w:rsidR="00363841"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5C5CF7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="005C5CF7">
              <w:rPr>
                <w:sz w:val="24"/>
                <w:szCs w:val="24"/>
              </w:rPr>
              <w:t>17.30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5C5CF7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</w:t>
            </w:r>
            <w:r w:rsidR="005C5CF7">
              <w:rPr>
                <w:rFonts w:cs="Times New Roman"/>
              </w:rPr>
              <w:t>00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5C5CF7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</w:t>
            </w:r>
            <w:r w:rsidR="005C5CF7">
              <w:rPr>
                <w:rFonts w:cs="Times New Roman"/>
              </w:rPr>
              <w:t>00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5C5CF7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="005C5CF7">
              <w:rPr>
                <w:rFonts w:cs="Times New Roman"/>
              </w:rPr>
              <w:t>17.30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5C5CF7" w:rsidP="0036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63841" w:rsidRPr="00363841">
              <w:rPr>
                <w:sz w:val="24"/>
                <w:szCs w:val="24"/>
              </w:rPr>
              <w:t>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5C5CF7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</w:t>
            </w:r>
            <w:r w:rsidR="005C5CF7">
              <w:rPr>
                <w:sz w:val="24"/>
                <w:szCs w:val="24"/>
              </w:rPr>
              <w:t>17.30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906D95" w:rsidP="005C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63841" w:rsidRPr="00363841">
              <w:rPr>
                <w:sz w:val="24"/>
                <w:szCs w:val="24"/>
              </w:rPr>
              <w:t>17.00–</w:t>
            </w:r>
            <w:r w:rsidR="005C5CF7">
              <w:rPr>
                <w:sz w:val="24"/>
                <w:szCs w:val="24"/>
              </w:rPr>
              <w:t>17.30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5C5CF7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</w:t>
            </w:r>
            <w:r w:rsidR="005C5CF7">
              <w:rPr>
                <w:sz w:val="24"/>
                <w:szCs w:val="24"/>
              </w:rPr>
              <w:t>17.30</w:t>
            </w:r>
          </w:p>
        </w:tc>
      </w:tr>
    </w:tbl>
    <w:p w:rsidR="00363841" w:rsidRPr="00363841" w:rsidRDefault="00363841" w:rsidP="00363841">
      <w:pPr>
        <w:rPr>
          <w:sz w:val="24"/>
          <w:szCs w:val="24"/>
        </w:rPr>
      </w:pPr>
    </w:p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gramEnd"/>
      <w:r>
        <w:rPr>
          <w:rFonts w:eastAsia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4E704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младшая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A659C3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Подвижные игры во время утр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 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Обогащать представления детей об </w:t>
      </w:r>
      <w:proofErr w:type="gramStart"/>
      <w:r>
        <w:rPr>
          <w:rFonts w:eastAsia="Times New Roman"/>
          <w:spacing w:val="-4"/>
          <w:sz w:val="24"/>
          <w:szCs w:val="24"/>
        </w:rPr>
        <w:t>окружающей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</w:t>
      </w:r>
      <w:proofErr w:type="gramStart"/>
      <w:r>
        <w:rPr>
          <w:rFonts w:eastAsia="Times New Roman"/>
          <w:spacing w:val="-3"/>
          <w:sz w:val="24"/>
          <w:szCs w:val="24"/>
        </w:rPr>
        <w:t>..</w:t>
      </w:r>
      <w:proofErr w:type="gramEnd"/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ХУДОЖЕСТВЕННО </w:t>
      </w:r>
      <w:proofErr w:type="gramStart"/>
      <w:r>
        <w:rPr>
          <w:rFonts w:eastAsia="Times New Roman"/>
          <w:i/>
          <w:iCs/>
          <w:spacing w:val="-2"/>
          <w:sz w:val="24"/>
          <w:szCs w:val="24"/>
          <w:u w:val="single"/>
        </w:rPr>
        <w:t>-Э</w:t>
      </w:r>
      <w:proofErr w:type="gramEnd"/>
      <w:r>
        <w:rPr>
          <w:rFonts w:eastAsia="Times New Roman"/>
          <w:i/>
          <w:iCs/>
          <w:spacing w:val="-2"/>
          <w:sz w:val="24"/>
          <w:szCs w:val="24"/>
          <w:u w:val="single"/>
        </w:rPr>
        <w:t>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proofErr w:type="gramStart"/>
      <w:r>
        <w:rPr>
          <w:rFonts w:eastAsia="Times New Roman"/>
          <w:spacing w:val="-3"/>
          <w:sz w:val="24"/>
          <w:szCs w:val="24"/>
        </w:rPr>
        <w:t>-в</w:t>
      </w:r>
      <w:proofErr w:type="gramEnd"/>
      <w:r>
        <w:rPr>
          <w:rFonts w:eastAsia="Times New Roman"/>
          <w:spacing w:val="-3"/>
          <w:sz w:val="24"/>
          <w:szCs w:val="24"/>
        </w:rPr>
        <w:t>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РЕЧЕВОЕ </w:t>
      </w:r>
      <w:proofErr w:type="gramStart"/>
      <w:r>
        <w:rPr>
          <w:rFonts w:eastAsia="Times New Roman"/>
          <w:i/>
          <w:iCs/>
          <w:spacing w:val="-7"/>
          <w:sz w:val="24"/>
          <w:szCs w:val="24"/>
          <w:u w:val="single"/>
        </w:rPr>
        <w:t>РА ЗВИТИЕ</w:t>
      </w:r>
      <w:proofErr w:type="gramEnd"/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 xml:space="preserve">разговаривать о </w:t>
      </w:r>
      <w:proofErr w:type="gramStart"/>
      <w:r>
        <w:rPr>
          <w:rFonts w:eastAsia="Times New Roman"/>
          <w:sz w:val="24"/>
          <w:szCs w:val="24"/>
        </w:rPr>
        <w:t>прочитанном</w:t>
      </w:r>
      <w:proofErr w:type="gramEnd"/>
      <w:r>
        <w:rPr>
          <w:rFonts w:eastAsia="Times New Roman"/>
          <w:sz w:val="24"/>
          <w:szCs w:val="24"/>
        </w:rPr>
        <w:t>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  <w:proofErr w:type="gramEnd"/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428"/>
        <w:gridCol w:w="1417"/>
        <w:gridCol w:w="1418"/>
        <w:gridCol w:w="1417"/>
        <w:gridCol w:w="1418"/>
        <w:gridCol w:w="1417"/>
      </w:tblGrid>
      <w:tr w:rsidR="004E704E" w:rsidTr="004E704E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Default="004E704E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Pr="00A659C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Pr="00A659C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04E" w:rsidRPr="00A659C3" w:rsidRDefault="004E704E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04E" w:rsidRPr="00A659C3" w:rsidRDefault="004E704E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</w:tr>
      <w:tr w:rsidR="004E704E" w:rsidTr="004E704E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04E" w:rsidRPr="00662EF8" w:rsidRDefault="004E704E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4E704E" w:rsidTr="004E704E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04E" w:rsidRPr="00662EF8" w:rsidRDefault="004E704E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4E704E" w:rsidTr="004E704E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04E" w:rsidRPr="00662EF8" w:rsidRDefault="004E704E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4E704E" w:rsidTr="004E704E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04E" w:rsidRPr="00662EF8" w:rsidRDefault="004E704E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</w:tr>
      <w:tr w:rsidR="004E704E" w:rsidTr="004E704E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E704E" w:rsidRPr="00662EF8" w:rsidRDefault="004E704E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</w:p>
          <w:p w:rsidR="004E704E" w:rsidRPr="00A659C3" w:rsidRDefault="004E704E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4E704E" w:rsidRPr="00A659C3" w:rsidRDefault="004E704E" w:rsidP="00A659C3">
            <w:pPr>
              <w:rPr>
                <w:sz w:val="16"/>
                <w:szCs w:val="16"/>
              </w:rPr>
            </w:pPr>
          </w:p>
        </w:tc>
      </w:tr>
    </w:tbl>
    <w:p w:rsidR="004E704E" w:rsidRDefault="004E704E" w:rsidP="003B18D9">
      <w:pPr>
        <w:shd w:val="clear" w:color="auto" w:fill="FFFFFF"/>
        <w:spacing w:line="202" w:lineRule="exact"/>
        <w:rPr>
          <w:rFonts w:eastAsia="Times New Roman"/>
          <w:b/>
          <w:bCs/>
          <w:spacing w:val="-9"/>
          <w:sz w:val="24"/>
          <w:szCs w:val="24"/>
        </w:rPr>
      </w:pPr>
    </w:p>
    <w:p w:rsidR="004E704E" w:rsidRDefault="004E704E" w:rsidP="003B18D9">
      <w:pPr>
        <w:shd w:val="clear" w:color="auto" w:fill="FFFFFF"/>
        <w:spacing w:line="202" w:lineRule="exact"/>
        <w:rPr>
          <w:rFonts w:eastAsia="Times New Roman"/>
          <w:b/>
          <w:bCs/>
          <w:spacing w:val="-9"/>
          <w:sz w:val="24"/>
          <w:szCs w:val="24"/>
        </w:rPr>
      </w:pPr>
    </w:p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proofErr w:type="spellStart"/>
      <w:r w:rsidRPr="00CB75B1">
        <w:rPr>
          <w:rFonts w:eastAsia="Times New Roman"/>
          <w:b/>
          <w:spacing w:val="-6"/>
          <w:sz w:val="26"/>
          <w:szCs w:val="26"/>
        </w:rPr>
        <w:t>Физкультурно</w:t>
      </w:r>
      <w:proofErr w:type="spellEnd"/>
      <w:r w:rsidRPr="00CB75B1">
        <w:rPr>
          <w:rFonts w:eastAsia="Times New Roman"/>
          <w:b/>
          <w:spacing w:val="-6"/>
          <w:sz w:val="26"/>
          <w:szCs w:val="26"/>
        </w:rPr>
        <w:t xml:space="preserve">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 xml:space="preserve">План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воспитательно</w:t>
      </w:r>
      <w:proofErr w:type="spellEnd"/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0"/>
        <w:gridCol w:w="1807"/>
        <w:gridCol w:w="4767"/>
        <w:gridCol w:w="1781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солнце</w:t>
            </w:r>
            <w:proofErr w:type="spellEnd"/>
            <w:r>
              <w:rPr>
                <w:b/>
                <w:spacing w:val="-2"/>
                <w:sz w:val="24"/>
              </w:rPr>
              <w:t>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4"/>
                <w:sz w:val="24"/>
              </w:rPr>
              <w:t>лето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proofErr w:type="spellStart"/>
            <w:r>
              <w:rPr>
                <w:b/>
                <w:sz w:val="24"/>
              </w:rPr>
              <w:t>Пусть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будут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Хороводные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Теплый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Пушкина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произведениям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автора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Библиотека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Здравствуй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лето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Россия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моя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тему</w:t>
            </w:r>
            <w:proofErr w:type="spellEnd"/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-«</w:t>
            </w:r>
            <w:proofErr w:type="gramEnd"/>
            <w:r w:rsidRPr="00563AFB">
              <w:rPr>
                <w:sz w:val="24"/>
                <w:lang w:val="ru-RU"/>
              </w:rPr>
              <w:t>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Турбюро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Цветочная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растениях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цветах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Викторины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</w:t>
            </w:r>
            <w:proofErr w:type="gramEnd"/>
            <w:r w:rsidRPr="00563AFB">
              <w:rPr>
                <w:sz w:val="24"/>
                <w:lang w:val="ru-RU"/>
              </w:rPr>
              <w:t>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Лесная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10388F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Заучивание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видеофильмов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Драматизация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Три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медведя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10388F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gramStart"/>
            <w:r w:rsidRPr="00563AFB">
              <w:rPr>
                <w:sz w:val="24"/>
                <w:lang w:val="ru-RU"/>
              </w:rPr>
              <w:t>Край</w:t>
            </w:r>
            <w:proofErr w:type="gramEnd"/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памятники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Кирсанове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:rsidR="00563AFB" w:rsidRPr="00563AFB" w:rsidRDefault="00563AFB" w:rsidP="0010388F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Узнай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10388F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10388F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мама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563AFB" w:rsidP="0010388F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спортивная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семья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электроприборы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«Путешествие по стране </w:t>
            </w:r>
            <w:proofErr w:type="spellStart"/>
            <w:r w:rsidRPr="00563AFB">
              <w:rPr>
                <w:b/>
                <w:sz w:val="24"/>
                <w:lang w:val="ru-RU"/>
              </w:rPr>
              <w:t>Светофории</w:t>
            </w:r>
            <w:proofErr w:type="spellEnd"/>
            <w:r w:rsidRPr="00563AF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ind w:left="107" w:right="5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профессий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Pr="00563AFB" w:rsidRDefault="00563AFB" w:rsidP="0010388F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«Парикмахерская»,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«Больница» </w:t>
            </w:r>
            <w:proofErr w:type="spellStart"/>
            <w:r w:rsidRPr="00563AFB">
              <w:rPr>
                <w:spacing w:val="-2"/>
                <w:sz w:val="24"/>
                <w:lang w:val="ru-RU"/>
              </w:rPr>
              <w:t>и.т.д</w:t>
            </w:r>
            <w:proofErr w:type="spellEnd"/>
            <w:r w:rsidRPr="00563AFB">
              <w:rPr>
                <w:spacing w:val="-2"/>
                <w:sz w:val="24"/>
                <w:lang w:val="ru-RU"/>
              </w:rPr>
              <w:t>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Pr="00563AFB" w:rsidRDefault="00563AFB" w:rsidP="0010388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63AFB" w:rsidRPr="00563AFB" w:rsidRDefault="00563AFB" w:rsidP="0010388F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Водная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экспериментирование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Опыты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proofErr w:type="gramStart"/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  <w:proofErr w:type="gramEnd"/>
          </w:p>
          <w:p w:rsidR="00563AFB" w:rsidRPr="00563AFB" w:rsidRDefault="00563AFB" w:rsidP="0010388F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 xml:space="preserve">( </w:t>
            </w:r>
            <w:proofErr w:type="gramEnd"/>
            <w:r w:rsidRPr="00563AFB">
              <w:rPr>
                <w:sz w:val="24"/>
                <w:lang w:val="ru-RU"/>
              </w:rPr>
              <w:t>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Нептуна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ind w:left="107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игрушки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10388F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z w:val="24"/>
                <w:lang w:val="ru-RU"/>
              </w:rPr>
              <w:t xml:space="preserve"> ролевые, дидактические,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Сказочная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Театрализация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b/>
                <w:sz w:val="24"/>
                <w:lang w:val="ru-RU"/>
              </w:rPr>
              <w:t>(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End"/>
            <w:r w:rsidRPr="00563AFB">
              <w:rPr>
                <w:b/>
                <w:sz w:val="24"/>
                <w:lang w:val="ru-RU"/>
              </w:rPr>
              <w:t>для старшего возраста)</w:t>
            </w:r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1038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1038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10388F">
            <w:pPr>
              <w:pStyle w:val="TableParagraph"/>
              <w:ind w:left="107" w:right="4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</w:p>
          <w:p w:rsidR="00563AFB" w:rsidRDefault="00563AFB" w:rsidP="00103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Теремок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книжек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10388F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</w:t>
            </w:r>
            <w:proofErr w:type="gramStart"/>
            <w:r w:rsidRPr="00563AFB">
              <w:rPr>
                <w:sz w:val="24"/>
                <w:lang w:val="ru-RU"/>
              </w:rPr>
              <w:t>к-</w:t>
            </w:r>
            <w:proofErr w:type="gramEnd"/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праздник</w:t>
            </w:r>
            <w:proofErr w:type="spellEnd"/>
          </w:p>
          <w:p w:rsidR="00563AFB" w:rsidRDefault="00563AFB" w:rsidP="0010388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Прощай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красное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781" w:type="dxa"/>
          </w:tcPr>
          <w:p w:rsidR="00563AFB" w:rsidRDefault="00563AFB" w:rsidP="0010388F">
            <w:pPr>
              <w:pStyle w:val="TableParagraph"/>
              <w:spacing w:before="270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FE" w:rsidRDefault="00A64EFE" w:rsidP="00711F7A">
      <w:r>
        <w:separator/>
      </w:r>
    </w:p>
  </w:endnote>
  <w:endnote w:type="continuationSeparator" w:id="0">
    <w:p w:rsidR="00A64EFE" w:rsidRDefault="00A64EFE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FE" w:rsidRDefault="00A64EFE" w:rsidP="00711F7A">
      <w:r>
        <w:separator/>
      </w:r>
    </w:p>
  </w:footnote>
  <w:footnote w:type="continuationSeparator" w:id="0">
    <w:p w:rsidR="00A64EFE" w:rsidRDefault="00A64EFE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51925"/>
      <w:docPartObj>
        <w:docPartGallery w:val="Page Numbers (Top of Page)"/>
        <w:docPartUnique/>
      </w:docPartObj>
    </w:sdtPr>
    <w:sdtEndPr/>
    <w:sdtContent>
      <w:p w:rsidR="0010388F" w:rsidRDefault="001038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388F" w:rsidRDefault="001038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B3"/>
    <w:rsid w:val="0004189D"/>
    <w:rsid w:val="000700E3"/>
    <w:rsid w:val="00085FAA"/>
    <w:rsid w:val="000A640D"/>
    <w:rsid w:val="000A6FFE"/>
    <w:rsid w:val="000B7C4C"/>
    <w:rsid w:val="000C22BD"/>
    <w:rsid w:val="000C2626"/>
    <w:rsid w:val="000D0306"/>
    <w:rsid w:val="000E7045"/>
    <w:rsid w:val="000F172E"/>
    <w:rsid w:val="0010388F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02527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90FBD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4E704E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C5CF7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6D35"/>
    <w:rsid w:val="009745CF"/>
    <w:rsid w:val="00977DAD"/>
    <w:rsid w:val="009B1FDF"/>
    <w:rsid w:val="009F07DD"/>
    <w:rsid w:val="00A00F2D"/>
    <w:rsid w:val="00A06126"/>
    <w:rsid w:val="00A254D0"/>
    <w:rsid w:val="00A30E00"/>
    <w:rsid w:val="00A5635C"/>
    <w:rsid w:val="00A64EFE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EF5402"/>
    <w:rsid w:val="00F9693B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0867-B422-4F8A-B51F-37BBB986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22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Andrey Gerasimov</cp:lastModifiedBy>
  <cp:revision>19</cp:revision>
  <cp:lastPrinted>2025-05-20T11:10:00Z</cp:lastPrinted>
  <dcterms:created xsi:type="dcterms:W3CDTF">2022-05-12T13:34:00Z</dcterms:created>
  <dcterms:modified xsi:type="dcterms:W3CDTF">2025-05-20T11:25:00Z</dcterms:modified>
</cp:coreProperties>
</file>